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296" w:rsidRDefault="00676296" w:rsidP="00654020">
      <w:pPr>
        <w:spacing w:after="0" w:line="240" w:lineRule="auto"/>
        <w:rPr>
          <w:noProof/>
          <w:lang w:eastAsia="cs-CZ"/>
        </w:rPr>
      </w:pPr>
    </w:p>
    <w:p w:rsidR="00654020" w:rsidRPr="00654020" w:rsidRDefault="00654020" w:rsidP="00654020">
      <w:pPr>
        <w:spacing w:after="0" w:line="240" w:lineRule="auto"/>
        <w:jc w:val="right"/>
        <w:rPr>
          <w:sz w:val="24"/>
          <w:szCs w:val="24"/>
        </w:rPr>
      </w:pPr>
      <w:r w:rsidRPr="00654020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DE53EB">
        <w:rPr>
          <w:rFonts w:ascii="Times New Roman" w:hAnsi="Times New Roman" w:cs="Times New Roman"/>
          <w:b/>
          <w:sz w:val="24"/>
          <w:szCs w:val="24"/>
        </w:rPr>
        <w:t>4</w:t>
      </w:r>
    </w:p>
    <w:p w:rsidR="00654020" w:rsidRDefault="00654020" w:rsidP="00654020">
      <w:pPr>
        <w:spacing w:after="0" w:line="240" w:lineRule="auto"/>
        <w:jc w:val="center"/>
        <w:rPr>
          <w:noProof/>
          <w:lang w:eastAsia="cs-CZ"/>
        </w:rPr>
      </w:pPr>
    </w:p>
    <w:p w:rsidR="00654020" w:rsidRPr="00654020" w:rsidRDefault="00654020" w:rsidP="00654020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24"/>
          <w:szCs w:val="24"/>
          <w:lang w:eastAsia="cs-CZ"/>
        </w:rPr>
      </w:pPr>
      <w:r w:rsidRPr="00654020">
        <w:rPr>
          <w:rFonts w:ascii="Times New Roman" w:hAnsi="Times New Roman" w:cs="Times New Roman"/>
          <w:b/>
          <w:caps/>
          <w:sz w:val="24"/>
          <w:szCs w:val="24"/>
        </w:rPr>
        <w:t>Stanovisko OŽD ze dne 10. 5. 2017 k využití předkupního práva</w:t>
      </w:r>
    </w:p>
    <w:p w:rsidR="00654020" w:rsidRPr="000F056B" w:rsidRDefault="000D01E7" w:rsidP="00654020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-727248</wp:posOffset>
                </wp:positionH>
                <wp:positionV relativeFrom="paragraph">
                  <wp:posOffset>4394588</wp:posOffset>
                </wp:positionV>
                <wp:extent cx="688769" cy="290946"/>
                <wp:effectExtent l="0" t="19050" r="35560" b="33020"/>
                <wp:wrapNone/>
                <wp:docPr id="2" name="Šipka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69" cy="29094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D078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" o:spid="_x0000_s1026" type="#_x0000_t13" style="position:absolute;margin-left:-57.25pt;margin-top:346.05pt;width:54.2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" adj="17038" fillcolor="#5b9bd5 [3204]" strokecolor="#1f4d78 [1604]" strokeweight="1pt"/>
            </w:pict>
          </mc:Fallback>
        </mc:AlternateContent>
      </w:r>
      <w:bookmarkStart w:id="0" w:name="_GoBack"/>
      <w:r w:rsidR="00654020" w:rsidRPr="000F056B">
        <w:rPr>
          <w:noProof/>
          <w:lang w:eastAsia="cs-CZ"/>
        </w:rPr>
        <w:drawing>
          <wp:inline distT="0" distB="0" distL="0" distR="0" wp14:anchorId="7C67A737" wp14:editId="2F86E032">
            <wp:extent cx="5396369" cy="8354497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651" cy="835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4020" w:rsidRPr="000F056B" w:rsidSect="00E075BB">
      <w:headerReference w:type="default" r:id="rId7"/>
      <w:footerReference w:type="default" r:id="rId8"/>
      <w:pgSz w:w="11906" w:h="16838"/>
      <w:pgMar w:top="1135" w:right="1417" w:bottom="709" w:left="141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C9E" w:rsidRDefault="00653C9E" w:rsidP="000F056B">
      <w:pPr>
        <w:spacing w:after="0" w:line="240" w:lineRule="auto"/>
      </w:pPr>
      <w:r>
        <w:separator/>
      </w:r>
    </w:p>
  </w:endnote>
  <w:endnote w:type="continuationSeparator" w:id="0">
    <w:p w:rsidR="00653C9E" w:rsidRDefault="00653C9E" w:rsidP="000F0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594164"/>
      <w:docPartObj>
        <w:docPartGallery w:val="Page Numbers (Bottom of Page)"/>
        <w:docPartUnique/>
      </w:docPartObj>
    </w:sdtPr>
    <w:sdtContent>
      <w:p w:rsidR="00E075BB" w:rsidRDefault="00E075B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E075BB" w:rsidRDefault="00E075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C9E" w:rsidRDefault="00653C9E" w:rsidP="000F056B">
      <w:pPr>
        <w:spacing w:after="0" w:line="240" w:lineRule="auto"/>
      </w:pPr>
      <w:r>
        <w:separator/>
      </w:r>
    </w:p>
  </w:footnote>
  <w:footnote w:type="continuationSeparator" w:id="0">
    <w:p w:rsidR="00653C9E" w:rsidRDefault="00653C9E" w:rsidP="000F0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56B" w:rsidRPr="003F619D" w:rsidRDefault="000F056B">
    <w:pPr>
      <w:pStyle w:val="Zhlav"/>
      <w:rPr>
        <w:rFonts w:ascii="Times New Roman" w:hAnsi="Times New Roman" w:cs="Times New Roman"/>
        <w:b/>
      </w:rPr>
    </w:pPr>
    <w:r>
      <w:t xml:space="preserve">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6B"/>
    <w:rsid w:val="000D01E7"/>
    <w:rsid w:val="000F056B"/>
    <w:rsid w:val="002B4CA2"/>
    <w:rsid w:val="0039447E"/>
    <w:rsid w:val="003F619D"/>
    <w:rsid w:val="00653C9E"/>
    <w:rsid w:val="00654020"/>
    <w:rsid w:val="00676296"/>
    <w:rsid w:val="00D028DB"/>
    <w:rsid w:val="00DE53EB"/>
    <w:rsid w:val="00E0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BE67F-60F2-4C5A-9E91-859EF4C6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40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0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056B"/>
  </w:style>
  <w:style w:type="paragraph" w:styleId="Zpat">
    <w:name w:val="footer"/>
    <w:basedOn w:val="Normln"/>
    <w:link w:val="ZpatChar"/>
    <w:uiPriority w:val="99"/>
    <w:unhideWhenUsed/>
    <w:rsid w:val="000F0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0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Mrkalová Pavlína (ÚMČ Praha 10)</dc:creator>
  <cp:keywords/>
  <dc:description/>
  <cp:lastModifiedBy>Kadlec Libor Ing. (ÚMČ Praha 10)</cp:lastModifiedBy>
  <cp:revision>8</cp:revision>
  <dcterms:created xsi:type="dcterms:W3CDTF">2017-07-04T11:43:00Z</dcterms:created>
  <dcterms:modified xsi:type="dcterms:W3CDTF">2017-07-26T14:06:00Z</dcterms:modified>
</cp:coreProperties>
</file>